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A3127" w:rsidRDefault="003A3127" w:rsidP="003A312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A3127" w:rsidRDefault="003A3127" w:rsidP="003A312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A1FE2" w:rsidRDefault="001A1FE2" w:rsidP="001A1F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A0517" w:rsidRPr="00087EC1" w:rsidRDefault="002A0517" w:rsidP="003A312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A0517" w:rsidRPr="00A000B0" w:rsidRDefault="002A0517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bookmarkStart w:id="0" w:name="_GoBack"/>
      <w:r w:rsidRPr="00A000B0">
        <w:rPr>
          <w:sz w:val="24"/>
        </w:rPr>
        <w:t>. Название: Церебрально-гипофизарный нанизм.</w:t>
      </w:r>
    </w:p>
    <w:p w:rsidR="002A0517" w:rsidRPr="00A000B0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A000B0" w:rsidRPr="00A000B0">
        <w:rPr>
          <w:rFonts w:ascii="Times New Roman" w:hAnsi="Times New Roman"/>
          <w:sz w:val="24"/>
          <w:szCs w:val="24"/>
        </w:rPr>
        <w:t>6</w:t>
      </w:r>
      <w:r w:rsidRPr="00A000B0">
        <w:rPr>
          <w:rFonts w:ascii="Times New Roman" w:hAnsi="Times New Roman"/>
          <w:sz w:val="24"/>
          <w:szCs w:val="24"/>
        </w:rPr>
        <w:t>.5.</w:t>
      </w:r>
    </w:p>
    <w:p w:rsidR="002A0517" w:rsidRPr="00A000B0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 xml:space="preserve">3. Наименование </w:t>
      </w:r>
      <w:r w:rsidR="00354925" w:rsidRPr="00A000B0">
        <w:rPr>
          <w:rFonts w:ascii="Times New Roman" w:hAnsi="Times New Roman"/>
          <w:sz w:val="24"/>
          <w:szCs w:val="24"/>
        </w:rPr>
        <w:t>цикла:</w:t>
      </w:r>
      <w:r w:rsidR="00A000B0" w:rsidRPr="00A000B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A000B0" w:rsidRPr="00A000B0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354925" w:rsidRPr="00A000B0">
        <w:rPr>
          <w:rFonts w:ascii="Times New Roman" w:hAnsi="Times New Roman"/>
          <w:sz w:val="24"/>
          <w:szCs w:val="24"/>
        </w:rPr>
        <w:t xml:space="preserve"> </w:t>
      </w:r>
      <w:r w:rsidRPr="00A000B0">
        <w:rPr>
          <w:rFonts w:ascii="Times New Roman" w:hAnsi="Times New Roman"/>
          <w:sz w:val="24"/>
          <w:szCs w:val="24"/>
        </w:rPr>
        <w:t>«</w:t>
      </w:r>
      <w:r w:rsidR="00A000B0" w:rsidRPr="00A000B0">
        <w:rPr>
          <w:rFonts w:ascii="Times New Roman" w:hAnsi="Times New Roman"/>
          <w:sz w:val="24"/>
          <w:szCs w:val="24"/>
        </w:rPr>
        <w:t>Э</w:t>
      </w:r>
      <w:r w:rsidRPr="00A000B0">
        <w:rPr>
          <w:rFonts w:ascii="Times New Roman" w:hAnsi="Times New Roman"/>
          <w:sz w:val="24"/>
          <w:szCs w:val="24"/>
        </w:rPr>
        <w:t>ндокринология»</w:t>
      </w:r>
    </w:p>
    <w:p w:rsidR="002A0517" w:rsidRPr="00A000B0" w:rsidRDefault="00354925" w:rsidP="00A000B0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4. Контингент обучающихся:</w:t>
      </w:r>
      <w:r w:rsidR="00A000B0" w:rsidRPr="00A000B0">
        <w:rPr>
          <w:rFonts w:ascii="Times New Roman" w:hAnsi="Times New Roman"/>
          <w:sz w:val="24"/>
          <w:szCs w:val="24"/>
        </w:rPr>
        <w:t xml:space="preserve">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A0517" w:rsidRPr="00A000B0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5</w:t>
      </w:r>
      <w:r w:rsidR="00A000B0" w:rsidRPr="00A000B0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A000B0">
        <w:rPr>
          <w:rFonts w:ascii="Times New Roman" w:hAnsi="Times New Roman"/>
          <w:sz w:val="24"/>
          <w:szCs w:val="24"/>
        </w:rPr>
        <w:t>час</w:t>
      </w:r>
      <w:r w:rsidR="00A000B0" w:rsidRPr="00A000B0">
        <w:rPr>
          <w:rFonts w:ascii="Times New Roman" w:hAnsi="Times New Roman"/>
          <w:sz w:val="24"/>
          <w:szCs w:val="24"/>
        </w:rPr>
        <w:t>а</w:t>
      </w:r>
      <w:r w:rsidRPr="00A000B0">
        <w:rPr>
          <w:rFonts w:ascii="Times New Roman" w:hAnsi="Times New Roman"/>
          <w:sz w:val="24"/>
          <w:szCs w:val="24"/>
        </w:rPr>
        <w:t>.</w:t>
      </w:r>
    </w:p>
    <w:p w:rsidR="002A0517" w:rsidRPr="00A000B0" w:rsidRDefault="002A051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A000B0" w:rsidRDefault="001A1FE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6</w:t>
      </w:r>
      <w:r w:rsidR="002A0517" w:rsidRPr="00A000B0">
        <w:rPr>
          <w:rFonts w:ascii="Times New Roman" w:hAnsi="Times New Roman"/>
          <w:sz w:val="24"/>
          <w:szCs w:val="24"/>
        </w:rPr>
        <w:t>. Цели:</w:t>
      </w:r>
    </w:p>
    <w:p w:rsidR="00A000B0" w:rsidRPr="00A000B0" w:rsidRDefault="00354925" w:rsidP="00A000B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A000B0" w:rsidRPr="00A000B0">
        <w:rPr>
          <w:rFonts w:ascii="Times New Roman" w:hAnsi="Times New Roman"/>
          <w:sz w:val="24"/>
          <w:szCs w:val="24"/>
        </w:rPr>
        <w:t xml:space="preserve">обучающийся </w:t>
      </w:r>
      <w:r w:rsidR="002A0517" w:rsidRPr="00A000B0">
        <w:rPr>
          <w:rFonts w:ascii="Times New Roman" w:hAnsi="Times New Roman"/>
          <w:sz w:val="24"/>
          <w:szCs w:val="24"/>
        </w:rPr>
        <w:t>должен уметь: оценивать патологию гормонов роста.</w:t>
      </w:r>
    </w:p>
    <w:p w:rsidR="002A0517" w:rsidRPr="00A000B0" w:rsidRDefault="00A000B0" w:rsidP="00A000B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 xml:space="preserve">7. </w:t>
      </w:r>
      <w:r w:rsidR="002A0517" w:rsidRPr="00A000B0">
        <w:rPr>
          <w:rFonts w:ascii="Times New Roman" w:hAnsi="Times New Roman"/>
          <w:sz w:val="24"/>
          <w:szCs w:val="24"/>
        </w:rPr>
        <w:t>Для формирования профессиональной компетенции</w:t>
      </w:r>
      <w:r w:rsidRPr="00A000B0">
        <w:rPr>
          <w:rFonts w:ascii="Times New Roman" w:hAnsi="Times New Roman"/>
          <w:sz w:val="24"/>
          <w:szCs w:val="24"/>
        </w:rPr>
        <w:t xml:space="preserve"> обучающийся</w:t>
      </w:r>
      <w:r w:rsidR="002A0517" w:rsidRPr="00A000B0">
        <w:rPr>
          <w:rFonts w:ascii="Times New Roman" w:hAnsi="Times New Roman"/>
          <w:sz w:val="24"/>
          <w:szCs w:val="24"/>
        </w:rPr>
        <w:t xml:space="preserve"> должен знать:</w:t>
      </w:r>
      <w:r w:rsidR="002A0517" w:rsidRPr="00A000B0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соматолиберина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соматостатина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соматомединов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 в процессе роста. Влияние гормонов на процессы роста.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. Изменения в гипофизе, гипоталамусе, перифе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пангипопитуитаризмом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. Изменения липидного обмена. Влияние на сердечно-сосудистую систему. Диагноз.  Клинико-лабораторное обследование. Гормональные обследования. Провокационные тесты: с инсулином, аргини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ном,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клоиидииом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, СТГ-РГ. Офтальмологическое и неврологическое обсле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гипокотицизма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. Диагностика вторичного гипотиреоза. Диагностика вторичного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гипогонадизма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нейрофиброматоз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. Примордиальный нанизм. Синдром </w:t>
      </w:r>
      <w:proofErr w:type="spellStart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>Ларона</w:t>
      </w:r>
      <w:proofErr w:type="spellEnd"/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t xml:space="preserve">. Изолированная недостаточность гормона роста. Лечение. </w:t>
      </w:r>
      <w:r w:rsidR="002A0517" w:rsidRPr="00A000B0">
        <w:rPr>
          <w:rStyle w:val="50"/>
          <w:rFonts w:ascii="Times New Roman" w:hAnsi="Times New Roman"/>
          <w:color w:val="000000"/>
          <w:sz w:val="24"/>
          <w:szCs w:val="24"/>
        </w:rPr>
        <w:lastRenderedPageBreak/>
        <w:t>Общеукрепляющая терапия.  Заместительная и гормональная терапия. Симптоматическое лечение. Прогноз и диспансеризация. Медико-социальная экспертиза и реабилитация.</w:t>
      </w:r>
      <w:r w:rsidR="002A0517" w:rsidRPr="00A000B0">
        <w:rPr>
          <w:rFonts w:ascii="Times New Roman" w:hAnsi="Times New Roman"/>
          <w:sz w:val="24"/>
          <w:szCs w:val="24"/>
        </w:rPr>
        <w:t xml:space="preserve"> </w:t>
      </w:r>
    </w:p>
    <w:p w:rsidR="002A0517" w:rsidRPr="00A000B0" w:rsidRDefault="00A000B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8</w:t>
      </w:r>
      <w:r w:rsidR="002A0517" w:rsidRPr="00A000B0">
        <w:rPr>
          <w:rFonts w:ascii="Times New Roman" w:hAnsi="Times New Roman"/>
          <w:sz w:val="24"/>
          <w:szCs w:val="24"/>
        </w:rPr>
        <w:t>. Задачи занятия: обучить методам оценки нарушений гормонов роста.</w:t>
      </w:r>
    </w:p>
    <w:p w:rsidR="002A0517" w:rsidRPr="00A000B0" w:rsidRDefault="00A000B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9</w:t>
      </w:r>
      <w:r w:rsidR="002A0517" w:rsidRPr="00A000B0">
        <w:rPr>
          <w:rFonts w:ascii="Times New Roman" w:hAnsi="Times New Roman"/>
          <w:sz w:val="24"/>
          <w:szCs w:val="24"/>
        </w:rPr>
        <w:t>. План занятия:</w:t>
      </w:r>
      <w:r w:rsidRPr="00A000B0">
        <w:rPr>
          <w:rFonts w:ascii="Times New Roman" w:hAnsi="Times New Roman"/>
          <w:sz w:val="24"/>
          <w:szCs w:val="24"/>
        </w:rPr>
        <w:t xml:space="preserve"> Церебрально-гипофизарный нанизм.</w:t>
      </w:r>
    </w:p>
    <w:p w:rsidR="002A0517" w:rsidRPr="00A000B0" w:rsidRDefault="00A000B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10</w:t>
      </w:r>
      <w:r w:rsidR="002A0517" w:rsidRPr="00A000B0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церебрально-гипофизарным нанизмом.</w:t>
      </w:r>
    </w:p>
    <w:p w:rsidR="002A0517" w:rsidRPr="00A000B0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</w:t>
      </w:r>
      <w:r w:rsidR="00A000B0" w:rsidRPr="00A000B0">
        <w:rPr>
          <w:rFonts w:ascii="Times New Roman" w:hAnsi="Times New Roman"/>
          <w:sz w:val="24"/>
          <w:szCs w:val="24"/>
        </w:rPr>
        <w:t xml:space="preserve"> контроля, схемы, </w:t>
      </w:r>
      <w:r w:rsidRPr="00A000B0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2A0517" w:rsidRPr="00A000B0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 xml:space="preserve">12. </w:t>
      </w:r>
      <w:r w:rsidRPr="00A000B0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A000B0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A000B0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Pr="00A000B0">
        <w:rPr>
          <w:rFonts w:ascii="Times New Roman" w:hAnsi="Times New Roman"/>
          <w:sz w:val="24"/>
          <w:szCs w:val="24"/>
        </w:rPr>
        <w:t>патологию гормонов роста.</w:t>
      </w:r>
    </w:p>
    <w:p w:rsidR="002A0517" w:rsidRPr="00A000B0" w:rsidRDefault="002A051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13. Литература:</w:t>
      </w:r>
    </w:p>
    <w:p w:rsidR="002A0517" w:rsidRPr="00A000B0" w:rsidRDefault="002A051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Основная: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000B0">
        <w:rPr>
          <w:rFonts w:ascii="Times New Roman" w:hAnsi="Times New Roman"/>
          <w:sz w:val="24"/>
          <w:szCs w:val="24"/>
        </w:rPr>
        <w:t>Аметов</w:t>
      </w:r>
      <w:proofErr w:type="spellEnd"/>
      <w:r w:rsidRPr="00A000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000B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A000B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000B0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: руководство для врачей : пер. с англ./ Х. С. Абу-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A000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2A0517" w:rsidRPr="00A000B0" w:rsidRDefault="002A0517" w:rsidP="00DD40A7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br/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A000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Р. А. Арки ; под общ. ред. Ю. В.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A000B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Дедова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Г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A000B0">
        <w:rPr>
          <w:rFonts w:ascii="Times New Roman" w:hAnsi="Times New Roman"/>
          <w:color w:val="000000"/>
          <w:sz w:val="24"/>
          <w:szCs w:val="24"/>
        </w:rPr>
        <w:t>Е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Н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Гринева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A000B0">
        <w:rPr>
          <w:rFonts w:ascii="Times New Roman" w:hAnsi="Times New Roman"/>
          <w:color w:val="000000"/>
          <w:sz w:val="24"/>
          <w:szCs w:val="24"/>
        </w:rPr>
        <w:t>Е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A000B0">
        <w:rPr>
          <w:rFonts w:ascii="Times New Roman" w:hAnsi="Times New Roman"/>
          <w:color w:val="000000"/>
          <w:sz w:val="24"/>
          <w:szCs w:val="24"/>
        </w:rPr>
        <w:t>И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A000B0">
        <w:rPr>
          <w:rFonts w:ascii="Times New Roman" w:hAnsi="Times New Roman"/>
          <w:color w:val="000000"/>
          <w:sz w:val="24"/>
          <w:szCs w:val="24"/>
        </w:rPr>
        <w:t>М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A000B0">
        <w:rPr>
          <w:rFonts w:ascii="Times New Roman" w:hAnsi="Times New Roman"/>
          <w:color w:val="000000"/>
          <w:sz w:val="24"/>
          <w:szCs w:val="24"/>
        </w:rPr>
        <w:t>с</w:t>
      </w:r>
      <w:r w:rsidRPr="00A000B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00B0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A000B0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lastRenderedPageBreak/>
        <w:t>Функциональная и топическая диагностика в </w:t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A000B0">
        <w:rPr>
          <w:rFonts w:ascii="Times New Roman" w:hAnsi="Times New Roman"/>
          <w:color w:val="000000"/>
          <w:sz w:val="24"/>
          <w:szCs w:val="24"/>
        </w:rPr>
        <w:br/>
      </w: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A000B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000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A000B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2A0517" w:rsidRPr="00A000B0" w:rsidRDefault="002A0517" w:rsidP="00DD40A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00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A000B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 xml:space="preserve"> [и др.] ; науч. ред. рус. издания Г. А. Мельниченко ; пер. с англ.: А. Н. Редькин, Д. Е. Колода. - М.: </w:t>
      </w:r>
      <w:proofErr w:type="spellStart"/>
      <w:r w:rsidRPr="00A000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A000B0">
        <w:rPr>
          <w:rFonts w:ascii="Times New Roman" w:hAnsi="Times New Roman"/>
          <w:color w:val="000000"/>
          <w:sz w:val="24"/>
          <w:szCs w:val="24"/>
        </w:rPr>
        <w:t>, 2005. - 381 с.</w:t>
      </w:r>
    </w:p>
    <w:bookmarkEnd w:id="0"/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Pr="00087EC1" w:rsidRDefault="002A051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0517" w:rsidRDefault="002A0517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A051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1A1FE2"/>
    <w:rsid w:val="002234FE"/>
    <w:rsid w:val="002347C2"/>
    <w:rsid w:val="002A0517"/>
    <w:rsid w:val="002B691F"/>
    <w:rsid w:val="00354925"/>
    <w:rsid w:val="003A3127"/>
    <w:rsid w:val="003C5B66"/>
    <w:rsid w:val="00521790"/>
    <w:rsid w:val="00574E72"/>
    <w:rsid w:val="00601EFB"/>
    <w:rsid w:val="007054D3"/>
    <w:rsid w:val="007714C8"/>
    <w:rsid w:val="007936D8"/>
    <w:rsid w:val="007A592A"/>
    <w:rsid w:val="007F1A97"/>
    <w:rsid w:val="00844036"/>
    <w:rsid w:val="009F533F"/>
    <w:rsid w:val="00A000B0"/>
    <w:rsid w:val="00AD046A"/>
    <w:rsid w:val="00B97ABE"/>
    <w:rsid w:val="00D06AB0"/>
    <w:rsid w:val="00D7454E"/>
    <w:rsid w:val="00DD40A7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B3BCDE-277D-4540-83CA-49141E36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D40A7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DD40A7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DD40A7"/>
    <w:rPr>
      <w:rFonts w:cs="Times New Roman"/>
    </w:rPr>
  </w:style>
  <w:style w:type="character" w:customStyle="1" w:styleId="apple-converted-space">
    <w:name w:val="apple-converted-space"/>
    <w:uiPriority w:val="99"/>
    <w:rsid w:val="00DD40A7"/>
    <w:rPr>
      <w:rFonts w:cs="Times New Roman"/>
    </w:rPr>
  </w:style>
  <w:style w:type="paragraph" w:styleId="a9">
    <w:name w:val="No Spacing"/>
    <w:uiPriority w:val="1"/>
    <w:qFormat/>
    <w:rsid w:val="00A000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2018-11-22T09:34:00Z</dcterms:created>
  <dcterms:modified xsi:type="dcterms:W3CDTF">2018-11-22T09:34:00Z</dcterms:modified>
</cp:coreProperties>
</file>